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E0B7" w14:textId="06894C62" w:rsidR="007A613E" w:rsidRPr="005D68D2" w:rsidRDefault="008776DA">
      <w:pPr>
        <w:rPr>
          <w:rFonts w:ascii="Verdana" w:hAnsi="Verdana"/>
          <w:b/>
          <w:sz w:val="20"/>
          <w:szCs w:val="20"/>
        </w:rPr>
      </w:pPr>
      <w:r w:rsidRPr="005D68D2">
        <w:rPr>
          <w:rFonts w:ascii="Verdana" w:hAnsi="Verdana"/>
          <w:b/>
          <w:sz w:val="20"/>
          <w:szCs w:val="20"/>
        </w:rPr>
        <w:t xml:space="preserve">Komunikacja </w:t>
      </w:r>
      <w:r w:rsidR="001C7D4F">
        <w:rPr>
          <w:rFonts w:ascii="Verdana" w:hAnsi="Verdana"/>
          <w:b/>
          <w:sz w:val="20"/>
          <w:szCs w:val="20"/>
        </w:rPr>
        <w:t>międzygminna</w:t>
      </w:r>
      <w:r w:rsidRPr="005D68D2">
        <w:rPr>
          <w:rFonts w:ascii="Verdana" w:hAnsi="Verdana"/>
          <w:b/>
          <w:sz w:val="20"/>
          <w:szCs w:val="20"/>
        </w:rPr>
        <w:t xml:space="preserve"> w pytaniach:</w:t>
      </w:r>
    </w:p>
    <w:p w14:paraId="4C22B455" w14:textId="77777777" w:rsidR="008776DA" w:rsidRPr="005D68D2" w:rsidRDefault="008776DA" w:rsidP="008776DA">
      <w:pPr>
        <w:pStyle w:val="Akapitzlist"/>
        <w:numPr>
          <w:ilvl w:val="0"/>
          <w:numId w:val="1"/>
        </w:numPr>
        <w:rPr>
          <w:rFonts w:ascii="Verdana" w:hAnsi="Verdana"/>
          <w:b/>
          <w:sz w:val="20"/>
          <w:szCs w:val="20"/>
        </w:rPr>
      </w:pPr>
      <w:r w:rsidRPr="005D68D2">
        <w:rPr>
          <w:rFonts w:ascii="Verdana" w:hAnsi="Verdana"/>
          <w:b/>
          <w:sz w:val="20"/>
          <w:szCs w:val="20"/>
        </w:rPr>
        <w:t>Co oznacza włączenie wybranych linii 9xx do systemu URBANCARD?</w:t>
      </w:r>
    </w:p>
    <w:p w14:paraId="6A6CF146" w14:textId="77777777" w:rsidR="008776DA" w:rsidRDefault="008776DA" w:rsidP="008776DA">
      <w:pPr>
        <w:pStyle w:val="Akapitzlist"/>
        <w:rPr>
          <w:rFonts w:ascii="Verdana" w:hAnsi="Verdana"/>
          <w:sz w:val="20"/>
          <w:szCs w:val="20"/>
        </w:rPr>
      </w:pPr>
      <w:r w:rsidRPr="005D68D2">
        <w:rPr>
          <w:rFonts w:ascii="Verdana" w:hAnsi="Verdana"/>
          <w:sz w:val="20"/>
          <w:szCs w:val="20"/>
        </w:rPr>
        <w:t>Odp. Oznacza to, że zmienia się system dystrybucji biletów, poza tym ceny biletów oraz trasy autobusów pozostają bez zmian. Bilety będzie można teraz kupić w kasowniku w pojeździe, nie będzie możliwości zakupu biletu u kierowcy. W pojeździe nie będzie można płacić gotówką, a EM-karty przestają obowiązywać.</w:t>
      </w:r>
    </w:p>
    <w:p w14:paraId="707106CF" w14:textId="77777777" w:rsidR="005D68D2" w:rsidRPr="005D68D2" w:rsidRDefault="005D68D2" w:rsidP="008776DA">
      <w:pPr>
        <w:pStyle w:val="Akapitzlist"/>
        <w:rPr>
          <w:rFonts w:ascii="Verdana" w:hAnsi="Verdana"/>
          <w:sz w:val="20"/>
          <w:szCs w:val="20"/>
        </w:rPr>
      </w:pPr>
    </w:p>
    <w:p w14:paraId="3B1F211F" w14:textId="77777777" w:rsidR="008776DA" w:rsidRPr="005D68D2" w:rsidRDefault="008776DA" w:rsidP="008776DA">
      <w:pPr>
        <w:pStyle w:val="Akapitzlist"/>
        <w:numPr>
          <w:ilvl w:val="0"/>
          <w:numId w:val="1"/>
        </w:numPr>
        <w:rPr>
          <w:rFonts w:ascii="Verdana" w:hAnsi="Verdana"/>
          <w:b/>
          <w:sz w:val="20"/>
          <w:szCs w:val="20"/>
        </w:rPr>
      </w:pPr>
      <w:r w:rsidRPr="005D68D2">
        <w:rPr>
          <w:rFonts w:ascii="Verdana" w:hAnsi="Verdana"/>
          <w:b/>
          <w:sz w:val="20"/>
          <w:szCs w:val="20"/>
        </w:rPr>
        <w:t>Czy zmiana systemu wpływa na ulgi?</w:t>
      </w:r>
    </w:p>
    <w:p w14:paraId="344667B9" w14:textId="77777777" w:rsidR="008776DA" w:rsidRDefault="008776DA" w:rsidP="008776DA">
      <w:pPr>
        <w:pStyle w:val="Akapitzlist"/>
        <w:rPr>
          <w:rFonts w:ascii="Verdana" w:hAnsi="Verdana"/>
          <w:sz w:val="20"/>
          <w:szCs w:val="20"/>
        </w:rPr>
      </w:pPr>
      <w:r w:rsidRPr="005D68D2">
        <w:rPr>
          <w:rFonts w:ascii="Verdana" w:hAnsi="Verdana"/>
          <w:sz w:val="20"/>
          <w:szCs w:val="20"/>
        </w:rPr>
        <w:t>Odp. Nie, nadal obowiązują dokładnie takie same ulgi jak w innych środkach transportu organizowanych przez Gminę Wrocław.</w:t>
      </w:r>
      <w:r w:rsidR="008C1AB6" w:rsidRPr="005D68D2">
        <w:rPr>
          <w:rFonts w:ascii="Verdana" w:hAnsi="Verdana"/>
          <w:sz w:val="20"/>
          <w:szCs w:val="20"/>
        </w:rPr>
        <w:t xml:space="preserve"> Czyli uczniowie, osoby powyżej 65 roku życia czy np. krwiodawcy zachowują swoje uprawnienia.</w:t>
      </w:r>
    </w:p>
    <w:p w14:paraId="0C05E64C" w14:textId="77777777" w:rsidR="005D68D2" w:rsidRPr="005D68D2" w:rsidRDefault="005D68D2" w:rsidP="008776DA">
      <w:pPr>
        <w:pStyle w:val="Akapitzlist"/>
        <w:rPr>
          <w:rFonts w:ascii="Verdana" w:hAnsi="Verdana"/>
          <w:sz w:val="20"/>
          <w:szCs w:val="20"/>
        </w:rPr>
      </w:pPr>
    </w:p>
    <w:p w14:paraId="5960AD07" w14:textId="77777777" w:rsidR="008C1AB6" w:rsidRPr="005D68D2" w:rsidRDefault="008C1AB6" w:rsidP="008776DA">
      <w:pPr>
        <w:pStyle w:val="Akapitzlist"/>
        <w:numPr>
          <w:ilvl w:val="0"/>
          <w:numId w:val="1"/>
        </w:numPr>
        <w:rPr>
          <w:rFonts w:ascii="Verdana" w:hAnsi="Verdana"/>
          <w:b/>
          <w:sz w:val="20"/>
          <w:szCs w:val="20"/>
        </w:rPr>
      </w:pPr>
      <w:r w:rsidRPr="005D68D2">
        <w:rPr>
          <w:rFonts w:ascii="Verdana" w:hAnsi="Verdana"/>
          <w:b/>
          <w:sz w:val="20"/>
          <w:szCs w:val="20"/>
        </w:rPr>
        <w:t>Czy ceny przejazdu się zmieniły?</w:t>
      </w:r>
    </w:p>
    <w:p w14:paraId="6CDAC0F4" w14:textId="77777777" w:rsidR="008C1AB6" w:rsidRDefault="008C1AB6" w:rsidP="008C1AB6">
      <w:pPr>
        <w:pStyle w:val="Akapitzlist"/>
        <w:rPr>
          <w:rFonts w:ascii="Verdana" w:hAnsi="Verdana"/>
          <w:sz w:val="20"/>
          <w:szCs w:val="20"/>
        </w:rPr>
      </w:pPr>
      <w:r w:rsidRPr="005D68D2">
        <w:rPr>
          <w:rFonts w:ascii="Verdana" w:hAnsi="Verdana"/>
          <w:sz w:val="20"/>
          <w:szCs w:val="20"/>
        </w:rPr>
        <w:t>Odp. Nie, ceny pozostały bez zmian.</w:t>
      </w:r>
    </w:p>
    <w:p w14:paraId="1F29418F" w14:textId="77777777" w:rsidR="005D68D2" w:rsidRPr="005D68D2" w:rsidRDefault="005D68D2" w:rsidP="008C1AB6">
      <w:pPr>
        <w:pStyle w:val="Akapitzlist"/>
        <w:rPr>
          <w:rFonts w:ascii="Verdana" w:hAnsi="Verdana"/>
          <w:sz w:val="20"/>
          <w:szCs w:val="20"/>
        </w:rPr>
      </w:pPr>
    </w:p>
    <w:p w14:paraId="0CC4DA9A" w14:textId="77777777" w:rsidR="008776DA" w:rsidRPr="005D68D2" w:rsidRDefault="008776DA" w:rsidP="008776DA">
      <w:pPr>
        <w:pStyle w:val="Akapitzlist"/>
        <w:numPr>
          <w:ilvl w:val="0"/>
          <w:numId w:val="1"/>
        </w:numPr>
        <w:rPr>
          <w:rFonts w:ascii="Verdana" w:hAnsi="Verdana"/>
          <w:b/>
          <w:sz w:val="20"/>
          <w:szCs w:val="20"/>
        </w:rPr>
      </w:pPr>
      <w:r w:rsidRPr="005D68D2">
        <w:rPr>
          <w:rFonts w:ascii="Verdana" w:hAnsi="Verdana"/>
          <w:b/>
          <w:sz w:val="20"/>
          <w:szCs w:val="20"/>
        </w:rPr>
        <w:t>Ile wynosi kara za jazdę bez biletu?</w:t>
      </w:r>
    </w:p>
    <w:p w14:paraId="7702FCA4" w14:textId="77777777" w:rsidR="008776DA" w:rsidRDefault="008776DA" w:rsidP="008C1AB6">
      <w:pPr>
        <w:pStyle w:val="Akapitzlist"/>
        <w:rPr>
          <w:rFonts w:ascii="Verdana" w:hAnsi="Verdana"/>
          <w:sz w:val="20"/>
          <w:szCs w:val="20"/>
        </w:rPr>
      </w:pPr>
      <w:r w:rsidRPr="005D68D2">
        <w:rPr>
          <w:rFonts w:ascii="Verdana" w:hAnsi="Verdana"/>
          <w:sz w:val="20"/>
          <w:szCs w:val="20"/>
        </w:rPr>
        <w:t xml:space="preserve">Odp. Opłata dodatkowa za jazdę bez biletu wynosi </w:t>
      </w:r>
      <w:r w:rsidRPr="008776DA">
        <w:rPr>
          <w:rFonts w:ascii="Verdana" w:hAnsi="Verdana"/>
          <w:sz w:val="20"/>
          <w:szCs w:val="20"/>
        </w:rPr>
        <w:t xml:space="preserve">70-krotność ceny pełnego biletu czasowego 30-minutowego, gdy płatność opłaty dodatkowej następuje w terminie powyżej 7 dni – </w:t>
      </w:r>
      <w:r w:rsidRPr="008776DA">
        <w:rPr>
          <w:rFonts w:ascii="Verdana" w:hAnsi="Verdana"/>
          <w:b/>
          <w:sz w:val="20"/>
          <w:szCs w:val="20"/>
        </w:rPr>
        <w:t>280</w:t>
      </w:r>
      <w:r w:rsidRPr="008776DA">
        <w:rPr>
          <w:rFonts w:ascii="Verdana" w:hAnsi="Verdana"/>
          <w:sz w:val="20"/>
          <w:szCs w:val="20"/>
        </w:rPr>
        <w:t xml:space="preserve"> zł,</w:t>
      </w:r>
      <w:r w:rsidR="008C1AB6" w:rsidRPr="005D68D2">
        <w:rPr>
          <w:rFonts w:ascii="Verdana" w:hAnsi="Verdana"/>
          <w:sz w:val="20"/>
          <w:szCs w:val="20"/>
        </w:rPr>
        <w:t xml:space="preserve"> </w:t>
      </w:r>
      <w:r w:rsidRPr="008776DA">
        <w:rPr>
          <w:rFonts w:ascii="Verdana" w:hAnsi="Verdana"/>
          <w:sz w:val="20"/>
          <w:szCs w:val="20"/>
        </w:rPr>
        <w:t xml:space="preserve">60-krotność ceny pełnego biletu czasowego 30-minutowego, gdy płatność opłaty dodatkowej następuje w terminie do 7 dni – </w:t>
      </w:r>
      <w:r w:rsidRPr="008776DA">
        <w:rPr>
          <w:rFonts w:ascii="Verdana" w:hAnsi="Verdana"/>
          <w:b/>
          <w:sz w:val="20"/>
          <w:szCs w:val="20"/>
        </w:rPr>
        <w:t>240</w:t>
      </w:r>
      <w:r w:rsidRPr="008776DA">
        <w:rPr>
          <w:rFonts w:ascii="Verdana" w:hAnsi="Verdana"/>
          <w:sz w:val="20"/>
          <w:szCs w:val="20"/>
        </w:rPr>
        <w:t xml:space="preserve"> zł.</w:t>
      </w:r>
    </w:p>
    <w:p w14:paraId="48A31058" w14:textId="77777777" w:rsidR="005D68D2" w:rsidRPr="005D68D2" w:rsidRDefault="005D68D2" w:rsidP="008C1AB6">
      <w:pPr>
        <w:pStyle w:val="Akapitzlist"/>
        <w:rPr>
          <w:rFonts w:ascii="Verdana" w:hAnsi="Verdana"/>
          <w:sz w:val="20"/>
          <w:szCs w:val="20"/>
        </w:rPr>
      </w:pPr>
    </w:p>
    <w:p w14:paraId="32B6E80C" w14:textId="77777777" w:rsidR="008776DA" w:rsidRPr="005D68D2" w:rsidRDefault="005D68D2" w:rsidP="008776DA">
      <w:pPr>
        <w:pStyle w:val="Akapitzlist"/>
        <w:numPr>
          <w:ilvl w:val="0"/>
          <w:numId w:val="1"/>
        </w:numPr>
        <w:rPr>
          <w:rFonts w:ascii="Verdana" w:hAnsi="Verdana"/>
          <w:b/>
          <w:sz w:val="20"/>
          <w:szCs w:val="20"/>
        </w:rPr>
      </w:pPr>
      <w:r>
        <w:rPr>
          <w:rFonts w:ascii="Verdana" w:hAnsi="Verdana"/>
          <w:b/>
          <w:sz w:val="20"/>
          <w:szCs w:val="20"/>
        </w:rPr>
        <w:t xml:space="preserve">Które </w:t>
      </w:r>
      <w:r w:rsidR="008776DA" w:rsidRPr="005D68D2">
        <w:rPr>
          <w:rFonts w:ascii="Verdana" w:hAnsi="Verdana"/>
          <w:b/>
          <w:sz w:val="20"/>
          <w:szCs w:val="20"/>
        </w:rPr>
        <w:t>linie podmiejskie objęto pilotażem?</w:t>
      </w:r>
    </w:p>
    <w:p w14:paraId="2DF0D34D" w14:textId="77777777" w:rsidR="008776DA" w:rsidRDefault="008776DA" w:rsidP="008776DA">
      <w:pPr>
        <w:pStyle w:val="Akapitzlist"/>
        <w:rPr>
          <w:rFonts w:ascii="Verdana" w:hAnsi="Verdana"/>
          <w:sz w:val="20"/>
          <w:szCs w:val="20"/>
        </w:rPr>
      </w:pPr>
      <w:r w:rsidRPr="005D68D2">
        <w:rPr>
          <w:rFonts w:ascii="Verdana" w:hAnsi="Verdana"/>
          <w:sz w:val="20"/>
          <w:szCs w:val="20"/>
        </w:rPr>
        <w:t>Odp. linie 907, 909, 920, 927, 933, 947, 967</w:t>
      </w:r>
    </w:p>
    <w:p w14:paraId="0AE6FAA1" w14:textId="77777777" w:rsidR="005D68D2" w:rsidRPr="005D68D2" w:rsidRDefault="005D68D2" w:rsidP="008776DA">
      <w:pPr>
        <w:pStyle w:val="Akapitzlist"/>
        <w:rPr>
          <w:rFonts w:ascii="Verdana" w:hAnsi="Verdana"/>
          <w:sz w:val="20"/>
          <w:szCs w:val="20"/>
        </w:rPr>
      </w:pPr>
    </w:p>
    <w:p w14:paraId="5A29BB2B" w14:textId="77777777" w:rsidR="008776DA" w:rsidRPr="005D68D2" w:rsidRDefault="008C1AB6" w:rsidP="008C1AB6">
      <w:pPr>
        <w:pStyle w:val="Akapitzlist"/>
        <w:numPr>
          <w:ilvl w:val="0"/>
          <w:numId w:val="1"/>
        </w:numPr>
        <w:rPr>
          <w:rFonts w:ascii="Verdana" w:hAnsi="Verdana"/>
          <w:b/>
          <w:sz w:val="20"/>
          <w:szCs w:val="20"/>
        </w:rPr>
      </w:pPr>
      <w:r w:rsidRPr="005D68D2">
        <w:rPr>
          <w:rFonts w:ascii="Verdana" w:hAnsi="Verdana"/>
          <w:b/>
          <w:sz w:val="20"/>
          <w:szCs w:val="20"/>
        </w:rPr>
        <w:t>Gdzie kupię bilet?</w:t>
      </w:r>
    </w:p>
    <w:p w14:paraId="0DFE41CE" w14:textId="77777777" w:rsidR="008C1AB6" w:rsidRDefault="008C1AB6" w:rsidP="008C1AB6">
      <w:pPr>
        <w:pStyle w:val="Akapitzlist"/>
        <w:rPr>
          <w:rFonts w:ascii="Verdana" w:hAnsi="Verdana"/>
          <w:sz w:val="20"/>
          <w:szCs w:val="20"/>
        </w:rPr>
      </w:pPr>
      <w:r w:rsidRPr="005D68D2">
        <w:rPr>
          <w:rFonts w:ascii="Verdana" w:hAnsi="Verdana"/>
          <w:sz w:val="20"/>
          <w:szCs w:val="20"/>
        </w:rPr>
        <w:t xml:space="preserve">Odp. w kasownikach zamontowanych w pojazdach, w stacjonarnych automatach biletowych (zlokalizowanych na terenie Wrocławia), na stronie </w:t>
      </w:r>
      <w:hyperlink r:id="rId5" w:history="1">
        <w:r w:rsidRPr="005D68D2">
          <w:rPr>
            <w:rStyle w:val="Hipercze"/>
            <w:rFonts w:ascii="Verdana" w:hAnsi="Verdana"/>
            <w:sz w:val="20"/>
            <w:szCs w:val="20"/>
          </w:rPr>
          <w:t>www.urbancard.pl</w:t>
        </w:r>
      </w:hyperlink>
      <w:r w:rsidRPr="005D68D2">
        <w:rPr>
          <w:rFonts w:ascii="Verdana" w:hAnsi="Verdana"/>
          <w:sz w:val="20"/>
          <w:szCs w:val="20"/>
        </w:rPr>
        <w:t xml:space="preserve"> (okresowe), w aplikacji mobilnej URBANCARD i aplikacjach partnerów, w stacjonarnych punktach sprzedaży we Wrocławiu i w Gminach, w Biurach Obsługi Klienta URBANCARD</w:t>
      </w:r>
    </w:p>
    <w:p w14:paraId="6E2F45DD" w14:textId="77777777" w:rsidR="005D68D2" w:rsidRPr="005D68D2" w:rsidRDefault="005D68D2" w:rsidP="008C1AB6">
      <w:pPr>
        <w:pStyle w:val="Akapitzlist"/>
        <w:rPr>
          <w:rFonts w:ascii="Verdana" w:hAnsi="Verdana"/>
          <w:sz w:val="20"/>
          <w:szCs w:val="20"/>
        </w:rPr>
      </w:pPr>
    </w:p>
    <w:p w14:paraId="26981ACF" w14:textId="77777777" w:rsidR="008C1AB6" w:rsidRPr="005D68D2" w:rsidRDefault="008C1AB6" w:rsidP="008C1AB6">
      <w:pPr>
        <w:pStyle w:val="Akapitzlist"/>
        <w:numPr>
          <w:ilvl w:val="0"/>
          <w:numId w:val="1"/>
        </w:numPr>
        <w:rPr>
          <w:rFonts w:ascii="Verdana" w:hAnsi="Verdana"/>
          <w:b/>
          <w:sz w:val="20"/>
          <w:szCs w:val="20"/>
        </w:rPr>
      </w:pPr>
      <w:r w:rsidRPr="005D68D2">
        <w:rPr>
          <w:rFonts w:ascii="Verdana" w:hAnsi="Verdana"/>
          <w:b/>
          <w:sz w:val="20"/>
          <w:szCs w:val="20"/>
        </w:rPr>
        <w:t>Co z moją starą EM-kartą?</w:t>
      </w:r>
    </w:p>
    <w:p w14:paraId="344943DA" w14:textId="5F583ABA" w:rsidR="008C1AB6" w:rsidRDefault="008C1AB6" w:rsidP="008C1AB6">
      <w:pPr>
        <w:pStyle w:val="Akapitzlist"/>
        <w:rPr>
          <w:rFonts w:ascii="Verdana" w:hAnsi="Verdana"/>
          <w:sz w:val="20"/>
          <w:szCs w:val="20"/>
        </w:rPr>
      </w:pPr>
      <w:r w:rsidRPr="005D68D2">
        <w:rPr>
          <w:rFonts w:ascii="Verdana" w:hAnsi="Verdana"/>
          <w:sz w:val="20"/>
          <w:szCs w:val="20"/>
        </w:rPr>
        <w:t xml:space="preserve">Odp. </w:t>
      </w:r>
      <w:r w:rsidR="006476D9" w:rsidRPr="005D68D2">
        <w:rPr>
          <w:rFonts w:ascii="Verdana" w:hAnsi="Verdana"/>
          <w:sz w:val="20"/>
          <w:szCs w:val="20"/>
        </w:rPr>
        <w:t>Bilety okresowe zakodowane na EM-kar</w:t>
      </w:r>
      <w:r w:rsidR="00272F79">
        <w:rPr>
          <w:rFonts w:ascii="Verdana" w:hAnsi="Verdana"/>
          <w:sz w:val="20"/>
          <w:szCs w:val="20"/>
        </w:rPr>
        <w:t>cie</w:t>
      </w:r>
      <w:r w:rsidR="006476D9" w:rsidRPr="005D68D2">
        <w:rPr>
          <w:rFonts w:ascii="Verdana" w:hAnsi="Verdana"/>
          <w:sz w:val="20"/>
          <w:szCs w:val="20"/>
        </w:rPr>
        <w:t xml:space="preserve"> zachowują swoją ważność do końca okresu obowiązywania</w:t>
      </w:r>
      <w:r w:rsidR="00272F79">
        <w:rPr>
          <w:rFonts w:ascii="Verdana" w:hAnsi="Verdana"/>
          <w:sz w:val="20"/>
          <w:szCs w:val="20"/>
        </w:rPr>
        <w:t xml:space="preserve"> biletu zapisanego</w:t>
      </w:r>
      <w:r w:rsidR="00272F79" w:rsidRPr="00272F79">
        <w:rPr>
          <w:rFonts w:ascii="Verdana" w:hAnsi="Verdana"/>
          <w:sz w:val="20"/>
          <w:szCs w:val="20"/>
        </w:rPr>
        <w:t xml:space="preserve"> </w:t>
      </w:r>
      <w:r w:rsidR="00272F79">
        <w:rPr>
          <w:rFonts w:ascii="Verdana" w:hAnsi="Verdana"/>
          <w:sz w:val="20"/>
          <w:szCs w:val="20"/>
        </w:rPr>
        <w:t>na niej</w:t>
      </w:r>
      <w:r w:rsidR="006476D9" w:rsidRPr="005D68D2">
        <w:rPr>
          <w:rFonts w:ascii="Verdana" w:hAnsi="Verdana"/>
          <w:sz w:val="20"/>
          <w:szCs w:val="20"/>
        </w:rPr>
        <w:t>.</w:t>
      </w:r>
    </w:p>
    <w:p w14:paraId="79BCD510" w14:textId="77777777" w:rsidR="005D68D2" w:rsidRPr="005D68D2" w:rsidRDefault="005D68D2" w:rsidP="008C1AB6">
      <w:pPr>
        <w:pStyle w:val="Akapitzlist"/>
        <w:rPr>
          <w:rFonts w:ascii="Verdana" w:hAnsi="Verdana"/>
          <w:sz w:val="20"/>
          <w:szCs w:val="20"/>
        </w:rPr>
      </w:pPr>
    </w:p>
    <w:p w14:paraId="5C46C2F8" w14:textId="77777777" w:rsidR="006476D9" w:rsidRPr="005D68D2" w:rsidRDefault="006476D9" w:rsidP="008C1AB6">
      <w:pPr>
        <w:pStyle w:val="Akapitzlist"/>
        <w:numPr>
          <w:ilvl w:val="0"/>
          <w:numId w:val="1"/>
        </w:numPr>
        <w:rPr>
          <w:rFonts w:ascii="Verdana" w:hAnsi="Verdana"/>
          <w:b/>
          <w:sz w:val="20"/>
          <w:szCs w:val="20"/>
        </w:rPr>
      </w:pPr>
      <w:r w:rsidRPr="005D68D2">
        <w:rPr>
          <w:rFonts w:ascii="Verdana" w:hAnsi="Verdana"/>
          <w:b/>
          <w:sz w:val="20"/>
          <w:szCs w:val="20"/>
        </w:rPr>
        <w:t>Czy muszę wyrabiać kartę URBANCARD?</w:t>
      </w:r>
    </w:p>
    <w:p w14:paraId="21B27D30" w14:textId="55C67784" w:rsidR="006476D9" w:rsidRDefault="006476D9" w:rsidP="006476D9">
      <w:pPr>
        <w:pStyle w:val="Akapitzlist"/>
        <w:rPr>
          <w:rFonts w:ascii="Verdana" w:hAnsi="Verdana"/>
          <w:sz w:val="20"/>
          <w:szCs w:val="20"/>
        </w:rPr>
      </w:pPr>
      <w:r w:rsidRPr="005D68D2">
        <w:rPr>
          <w:rFonts w:ascii="Verdana" w:hAnsi="Verdana"/>
          <w:sz w:val="20"/>
          <w:szCs w:val="20"/>
        </w:rPr>
        <w:t xml:space="preserve">Odp. Kartę można wyrobić w 5 Biurach Obsługi Klienta URBANCARD. Można też złożyć wniosek o kartę w </w:t>
      </w:r>
      <w:r w:rsidR="005D68D2" w:rsidRPr="005D68D2">
        <w:rPr>
          <w:rFonts w:ascii="Verdana" w:hAnsi="Verdana"/>
          <w:sz w:val="20"/>
          <w:szCs w:val="20"/>
        </w:rPr>
        <w:t xml:space="preserve">swojej </w:t>
      </w:r>
      <w:r w:rsidRPr="005D68D2">
        <w:rPr>
          <w:rFonts w:ascii="Verdana" w:hAnsi="Verdana"/>
          <w:sz w:val="20"/>
          <w:szCs w:val="20"/>
        </w:rPr>
        <w:t>gminie</w:t>
      </w:r>
      <w:r w:rsidR="005D68D2" w:rsidRPr="005D68D2">
        <w:rPr>
          <w:rFonts w:ascii="Verdana" w:hAnsi="Verdana"/>
          <w:sz w:val="20"/>
          <w:szCs w:val="20"/>
        </w:rPr>
        <w:t xml:space="preserve"> czy on-line na stronie: </w:t>
      </w:r>
      <w:hyperlink r:id="rId6" w:history="1">
        <w:r w:rsidR="005D68D2" w:rsidRPr="005D68D2">
          <w:rPr>
            <w:rStyle w:val="Hipercze"/>
            <w:rFonts w:ascii="Verdana" w:hAnsi="Verdana"/>
            <w:sz w:val="20"/>
            <w:szCs w:val="20"/>
          </w:rPr>
          <w:t>www.urbancard.pl/wniosek-o-wydanie-karty</w:t>
        </w:r>
      </w:hyperlink>
      <w:r w:rsidR="005D68D2" w:rsidRPr="005D68D2">
        <w:rPr>
          <w:rFonts w:ascii="Verdana" w:hAnsi="Verdana"/>
          <w:sz w:val="20"/>
          <w:szCs w:val="20"/>
        </w:rPr>
        <w:t xml:space="preserve">. Ale nie jest to konieczne, przy wykorzystaniu aplikacji, fizyczna karta nie </w:t>
      </w:r>
      <w:r w:rsidR="00272F79">
        <w:rPr>
          <w:rFonts w:ascii="Verdana" w:hAnsi="Verdana"/>
          <w:sz w:val="20"/>
          <w:szCs w:val="20"/>
        </w:rPr>
        <w:t>jest</w:t>
      </w:r>
      <w:r w:rsidR="005D68D2" w:rsidRPr="005D68D2">
        <w:rPr>
          <w:rFonts w:ascii="Verdana" w:hAnsi="Verdana"/>
          <w:sz w:val="20"/>
          <w:szCs w:val="20"/>
        </w:rPr>
        <w:t xml:space="preserve"> potrzebna.</w:t>
      </w:r>
    </w:p>
    <w:p w14:paraId="57794CCA" w14:textId="77777777" w:rsidR="005D68D2" w:rsidRPr="005D68D2" w:rsidRDefault="005D68D2" w:rsidP="006476D9">
      <w:pPr>
        <w:pStyle w:val="Akapitzlist"/>
        <w:rPr>
          <w:rFonts w:ascii="Verdana" w:hAnsi="Verdana"/>
          <w:sz w:val="20"/>
          <w:szCs w:val="20"/>
        </w:rPr>
      </w:pPr>
    </w:p>
    <w:p w14:paraId="6383BD9E" w14:textId="77777777" w:rsidR="008C1AB6" w:rsidRPr="005D68D2" w:rsidRDefault="008C1AB6" w:rsidP="008C1AB6">
      <w:pPr>
        <w:pStyle w:val="Akapitzlist"/>
        <w:numPr>
          <w:ilvl w:val="0"/>
          <w:numId w:val="1"/>
        </w:numPr>
        <w:rPr>
          <w:rFonts w:ascii="Verdana" w:hAnsi="Verdana"/>
          <w:b/>
          <w:sz w:val="20"/>
          <w:szCs w:val="20"/>
        </w:rPr>
      </w:pPr>
      <w:r w:rsidRPr="005D68D2">
        <w:rPr>
          <w:rFonts w:ascii="Verdana" w:hAnsi="Verdana"/>
          <w:b/>
          <w:sz w:val="20"/>
          <w:szCs w:val="20"/>
        </w:rPr>
        <w:t>Czy poza granicami Wrocławia mogę kupić bilet czasowy?</w:t>
      </w:r>
    </w:p>
    <w:p w14:paraId="500E473D" w14:textId="77777777" w:rsidR="008C1AB6" w:rsidRDefault="008C1AB6" w:rsidP="008C1AB6">
      <w:pPr>
        <w:pStyle w:val="Akapitzlist"/>
        <w:rPr>
          <w:rFonts w:ascii="Verdana" w:hAnsi="Verdana"/>
          <w:sz w:val="20"/>
          <w:szCs w:val="20"/>
        </w:rPr>
      </w:pPr>
      <w:r w:rsidRPr="005D68D2">
        <w:rPr>
          <w:rFonts w:ascii="Verdana" w:hAnsi="Verdana"/>
          <w:sz w:val="20"/>
          <w:szCs w:val="20"/>
        </w:rPr>
        <w:t>Odp. Nie, taryfa nie przewiduje takich rozwiązań – tak jak to było dotychczas.</w:t>
      </w:r>
    </w:p>
    <w:p w14:paraId="4ECFDE21" w14:textId="77777777" w:rsidR="005D68D2" w:rsidRDefault="005D68D2" w:rsidP="008C1AB6">
      <w:pPr>
        <w:pStyle w:val="Akapitzlist"/>
        <w:rPr>
          <w:rFonts w:ascii="Verdana" w:hAnsi="Verdana"/>
          <w:sz w:val="20"/>
          <w:szCs w:val="20"/>
        </w:rPr>
      </w:pPr>
    </w:p>
    <w:p w14:paraId="17897234" w14:textId="77777777" w:rsidR="005D68D2" w:rsidRPr="005D68D2" w:rsidRDefault="005D68D2" w:rsidP="005D68D2">
      <w:pPr>
        <w:pStyle w:val="Akapitzlist"/>
        <w:numPr>
          <w:ilvl w:val="0"/>
          <w:numId w:val="1"/>
        </w:numPr>
        <w:rPr>
          <w:rFonts w:ascii="Verdana" w:hAnsi="Verdana"/>
          <w:b/>
          <w:sz w:val="20"/>
          <w:szCs w:val="20"/>
        </w:rPr>
      </w:pPr>
      <w:r w:rsidRPr="005D68D2">
        <w:rPr>
          <w:rFonts w:ascii="Verdana" w:hAnsi="Verdana"/>
          <w:b/>
          <w:sz w:val="20"/>
          <w:szCs w:val="20"/>
        </w:rPr>
        <w:t>Czy wprowadzane przeze mnie dane karty w Portalu URBANCARD są bezpieczne?</w:t>
      </w:r>
    </w:p>
    <w:p w14:paraId="0EEF030B" w14:textId="77777777" w:rsidR="005D68D2" w:rsidRPr="005D68D2" w:rsidRDefault="005D68D2" w:rsidP="005D68D2">
      <w:pPr>
        <w:pStyle w:val="Akapitzlist"/>
        <w:rPr>
          <w:rFonts w:ascii="Verdana" w:hAnsi="Verdana"/>
          <w:sz w:val="20"/>
          <w:szCs w:val="20"/>
        </w:rPr>
      </w:pPr>
      <w:r w:rsidRPr="005D68D2">
        <w:rPr>
          <w:rFonts w:ascii="Verdana" w:hAnsi="Verdana"/>
          <w:sz w:val="20"/>
          <w:szCs w:val="20"/>
        </w:rPr>
        <w:t xml:space="preserve">Odp. System URBANCARD nie przetwarza numerów kart płatniczych ani innych danych wrażliwych. Na podstawie przekazanych danych karty, System URBANCARD generuje numer </w:t>
      </w:r>
      <w:proofErr w:type="spellStart"/>
      <w:r w:rsidRPr="005D68D2">
        <w:rPr>
          <w:rFonts w:ascii="Verdana" w:hAnsi="Verdana"/>
          <w:sz w:val="20"/>
          <w:szCs w:val="20"/>
        </w:rPr>
        <w:t>token</w:t>
      </w:r>
      <w:proofErr w:type="spellEnd"/>
      <w:r w:rsidRPr="005D68D2">
        <w:rPr>
          <w:rFonts w:ascii="Verdana" w:hAnsi="Verdana"/>
          <w:sz w:val="20"/>
          <w:szCs w:val="20"/>
        </w:rPr>
        <w:t>, a uprzednio wprowadzone dane są trwale usunięte.</w:t>
      </w:r>
    </w:p>
    <w:p w14:paraId="025481C9" w14:textId="77777777" w:rsidR="005D68D2" w:rsidRDefault="005D68D2" w:rsidP="005D68D2">
      <w:pPr>
        <w:pStyle w:val="Akapitzlist"/>
        <w:rPr>
          <w:rFonts w:ascii="Verdana" w:hAnsi="Verdana"/>
          <w:b/>
          <w:sz w:val="20"/>
          <w:szCs w:val="20"/>
        </w:rPr>
      </w:pPr>
    </w:p>
    <w:p w14:paraId="7F03A5C0" w14:textId="77777777" w:rsidR="006907DE" w:rsidRDefault="0070357C" w:rsidP="006907DE">
      <w:pPr>
        <w:pStyle w:val="Akapitzlist"/>
        <w:numPr>
          <w:ilvl w:val="0"/>
          <w:numId w:val="1"/>
        </w:numPr>
        <w:rPr>
          <w:rFonts w:ascii="Verdana" w:hAnsi="Verdana"/>
          <w:b/>
          <w:sz w:val="20"/>
          <w:szCs w:val="20"/>
        </w:rPr>
      </w:pPr>
      <w:r>
        <w:rPr>
          <w:rFonts w:ascii="Verdana" w:hAnsi="Verdana"/>
          <w:b/>
          <w:sz w:val="20"/>
          <w:szCs w:val="20"/>
        </w:rPr>
        <w:lastRenderedPageBreak/>
        <w:t xml:space="preserve"> Gdzie mogę kupić bilety jednorazowe obowiązujące poza granicami Wrocławia?</w:t>
      </w:r>
    </w:p>
    <w:p w14:paraId="49FABD9F" w14:textId="77777777" w:rsidR="0070357C" w:rsidRDefault="0070357C" w:rsidP="0070357C">
      <w:pPr>
        <w:pStyle w:val="Akapitzlist"/>
        <w:rPr>
          <w:rFonts w:ascii="Verdana" w:hAnsi="Verdana"/>
          <w:sz w:val="20"/>
          <w:szCs w:val="20"/>
        </w:rPr>
      </w:pPr>
      <w:r w:rsidRPr="0070357C">
        <w:rPr>
          <w:rFonts w:ascii="Verdana" w:hAnsi="Verdana"/>
          <w:sz w:val="20"/>
          <w:szCs w:val="20"/>
        </w:rPr>
        <w:t>Odp. Najłatwiej w kasowniku, ale wszystkie papierowe bilety będą dostępne zarówno w stacjonarnych punktach sprzedaży jak i biletomatach.</w:t>
      </w:r>
    </w:p>
    <w:p w14:paraId="33496BE2" w14:textId="77777777" w:rsidR="0070357C" w:rsidRDefault="0070357C" w:rsidP="0070357C">
      <w:pPr>
        <w:pStyle w:val="Akapitzlist"/>
        <w:rPr>
          <w:rFonts w:ascii="Verdana" w:hAnsi="Verdana"/>
          <w:sz w:val="20"/>
          <w:szCs w:val="20"/>
        </w:rPr>
      </w:pPr>
    </w:p>
    <w:p w14:paraId="22BC7EE4" w14:textId="77777777" w:rsidR="0070357C" w:rsidRPr="0070357C" w:rsidRDefault="0070357C" w:rsidP="0070357C">
      <w:pPr>
        <w:pStyle w:val="Akapitzlist"/>
        <w:numPr>
          <w:ilvl w:val="0"/>
          <w:numId w:val="1"/>
        </w:numPr>
        <w:rPr>
          <w:rFonts w:ascii="Verdana" w:hAnsi="Verdana"/>
          <w:b/>
          <w:sz w:val="20"/>
          <w:szCs w:val="20"/>
        </w:rPr>
      </w:pPr>
      <w:r w:rsidRPr="0070357C">
        <w:rPr>
          <w:rFonts w:ascii="Verdana" w:hAnsi="Verdana"/>
          <w:b/>
          <w:sz w:val="20"/>
          <w:szCs w:val="20"/>
        </w:rPr>
        <w:t>Kupiłem bilet w kasowniku. Skąd wiadomo, że transakcja się zakończyła powodzeniem skoro nie mam żadnego fizycznego biletu ani paragonu?</w:t>
      </w:r>
    </w:p>
    <w:p w14:paraId="345CB6BD" w14:textId="77777777" w:rsidR="0070357C" w:rsidRDefault="0070357C" w:rsidP="0070357C">
      <w:pPr>
        <w:pStyle w:val="Akapitzlist"/>
        <w:rPr>
          <w:rFonts w:ascii="Verdana" w:hAnsi="Verdana"/>
          <w:sz w:val="20"/>
          <w:szCs w:val="20"/>
        </w:rPr>
      </w:pPr>
      <w:r>
        <w:rPr>
          <w:rFonts w:ascii="Verdana" w:hAnsi="Verdana"/>
          <w:sz w:val="20"/>
          <w:szCs w:val="20"/>
        </w:rPr>
        <w:t>Odp. Przy każdym kasowniku jest instrukcja obsługi, a potwierdzeniem pozytywnego zakończenia transakcji jest zielony ptaszek na ekranie.</w:t>
      </w:r>
    </w:p>
    <w:p w14:paraId="63DB3631" w14:textId="77777777" w:rsidR="00C82694" w:rsidRDefault="00C82694" w:rsidP="0070357C">
      <w:pPr>
        <w:pStyle w:val="Akapitzlist"/>
        <w:rPr>
          <w:rFonts w:ascii="Verdana" w:hAnsi="Verdana"/>
          <w:sz w:val="20"/>
          <w:szCs w:val="20"/>
        </w:rPr>
      </w:pPr>
    </w:p>
    <w:p w14:paraId="6BBAE538" w14:textId="77777777" w:rsidR="00C82694" w:rsidRPr="00C82694" w:rsidRDefault="00C82694" w:rsidP="00C82694">
      <w:pPr>
        <w:pStyle w:val="Akapitzlist"/>
        <w:numPr>
          <w:ilvl w:val="0"/>
          <w:numId w:val="1"/>
        </w:numPr>
        <w:rPr>
          <w:rFonts w:ascii="Verdana" w:hAnsi="Verdana"/>
          <w:b/>
          <w:sz w:val="20"/>
          <w:szCs w:val="20"/>
        </w:rPr>
      </w:pPr>
      <w:r w:rsidRPr="00C82694">
        <w:rPr>
          <w:rFonts w:ascii="Verdana" w:hAnsi="Verdana"/>
          <w:b/>
          <w:sz w:val="20"/>
          <w:szCs w:val="20"/>
        </w:rPr>
        <w:t>Dlaczego automaty w pojazdach nazwano kasownikami, skoro można tam kupi</w:t>
      </w:r>
      <w:r w:rsidR="00505879">
        <w:rPr>
          <w:rFonts w:ascii="Verdana" w:hAnsi="Verdana"/>
          <w:b/>
          <w:sz w:val="20"/>
          <w:szCs w:val="20"/>
        </w:rPr>
        <w:t>ć</w:t>
      </w:r>
      <w:r w:rsidRPr="00C82694">
        <w:rPr>
          <w:rFonts w:ascii="Verdana" w:hAnsi="Verdana"/>
          <w:b/>
          <w:sz w:val="20"/>
          <w:szCs w:val="20"/>
        </w:rPr>
        <w:t xml:space="preserve"> bilet i do czego jeszcze służą?</w:t>
      </w:r>
    </w:p>
    <w:p w14:paraId="7BF87300" w14:textId="76F5F9C4" w:rsidR="00C82694" w:rsidRPr="00C82694" w:rsidRDefault="00C82694" w:rsidP="00C82694">
      <w:pPr>
        <w:pStyle w:val="Akapitzlist"/>
        <w:rPr>
          <w:rFonts w:ascii="Verdana" w:hAnsi="Verdana"/>
          <w:sz w:val="20"/>
          <w:szCs w:val="20"/>
        </w:rPr>
      </w:pPr>
      <w:r>
        <w:rPr>
          <w:rFonts w:ascii="Verdana" w:hAnsi="Verdana"/>
          <w:sz w:val="20"/>
          <w:szCs w:val="20"/>
        </w:rPr>
        <w:t xml:space="preserve">Odp. </w:t>
      </w:r>
      <w:r w:rsidRPr="00C82694">
        <w:rPr>
          <w:rFonts w:ascii="Verdana" w:hAnsi="Verdana"/>
          <w:sz w:val="20"/>
          <w:szCs w:val="20"/>
        </w:rPr>
        <w:t>W kasowniku można skasować tradycyjne bilety papierow</w:t>
      </w:r>
      <w:r w:rsidR="00272F79">
        <w:rPr>
          <w:rFonts w:ascii="Verdana" w:hAnsi="Verdana"/>
          <w:sz w:val="20"/>
          <w:szCs w:val="20"/>
        </w:rPr>
        <w:t>e</w:t>
      </w:r>
      <w:r w:rsidRPr="00C82694">
        <w:rPr>
          <w:rFonts w:ascii="Verdana" w:hAnsi="Verdana"/>
          <w:sz w:val="20"/>
          <w:szCs w:val="20"/>
        </w:rPr>
        <w:t xml:space="preserve"> (zakupione w punktach sprzedaży lub stacjonarnych automatach biletowych), można kupić bilety, można sprawdzić ważność biletu okresowego na kartach URBANCARD EP i URBANCARD, można sprawdzić stan konta Elektronicznej Portmonetki oraz doładować Elektroniczną Portmonetkę (po zakupie przez stronę </w:t>
      </w:r>
      <w:hyperlink r:id="rId7" w:history="1">
        <w:r w:rsidRPr="00C82694">
          <w:rPr>
            <w:rFonts w:ascii="Verdana" w:hAnsi="Verdana"/>
            <w:sz w:val="20"/>
            <w:szCs w:val="20"/>
          </w:rPr>
          <w:t>www.urbancard.pl</w:t>
        </w:r>
      </w:hyperlink>
      <w:r w:rsidRPr="00C82694">
        <w:rPr>
          <w:rFonts w:ascii="Verdana" w:hAnsi="Verdana"/>
          <w:sz w:val="20"/>
          <w:szCs w:val="20"/>
        </w:rPr>
        <w:t>)</w:t>
      </w:r>
    </w:p>
    <w:p w14:paraId="0560C94E" w14:textId="77777777" w:rsidR="00C82694" w:rsidRDefault="00C82694" w:rsidP="00C82694">
      <w:pPr>
        <w:pStyle w:val="Akapitzlist"/>
        <w:rPr>
          <w:rFonts w:ascii="Verdana" w:hAnsi="Verdana"/>
          <w:sz w:val="20"/>
          <w:szCs w:val="20"/>
        </w:rPr>
      </w:pPr>
    </w:p>
    <w:p w14:paraId="6D176404" w14:textId="77777777" w:rsidR="00C82694" w:rsidRPr="00505879" w:rsidRDefault="00C82694" w:rsidP="00C82694">
      <w:pPr>
        <w:pStyle w:val="Akapitzlist"/>
        <w:numPr>
          <w:ilvl w:val="0"/>
          <w:numId w:val="1"/>
        </w:numPr>
        <w:rPr>
          <w:rFonts w:ascii="Verdana" w:hAnsi="Verdana"/>
          <w:b/>
          <w:sz w:val="20"/>
          <w:szCs w:val="20"/>
        </w:rPr>
      </w:pPr>
      <w:r w:rsidRPr="00505879">
        <w:rPr>
          <w:rFonts w:ascii="Verdana" w:hAnsi="Verdana"/>
          <w:b/>
          <w:sz w:val="20"/>
          <w:szCs w:val="20"/>
        </w:rPr>
        <w:t xml:space="preserve">Zapomniałem </w:t>
      </w:r>
      <w:r w:rsidR="00505879" w:rsidRPr="00505879">
        <w:rPr>
          <w:rFonts w:ascii="Verdana" w:hAnsi="Verdana"/>
          <w:b/>
          <w:sz w:val="20"/>
          <w:szCs w:val="20"/>
        </w:rPr>
        <w:t>karty URBANCARD z biletem okresowym</w:t>
      </w:r>
      <w:r w:rsidR="00505879">
        <w:rPr>
          <w:rFonts w:ascii="Verdana" w:hAnsi="Verdana"/>
          <w:b/>
          <w:sz w:val="20"/>
          <w:szCs w:val="20"/>
        </w:rPr>
        <w:t>,</w:t>
      </w:r>
      <w:r w:rsidR="00505879" w:rsidRPr="00505879">
        <w:rPr>
          <w:rFonts w:ascii="Verdana" w:hAnsi="Verdana"/>
          <w:b/>
          <w:sz w:val="20"/>
          <w:szCs w:val="20"/>
        </w:rPr>
        <w:t xml:space="preserve"> </w:t>
      </w:r>
      <w:r w:rsidRPr="00505879">
        <w:rPr>
          <w:rFonts w:ascii="Verdana" w:hAnsi="Verdana"/>
          <w:b/>
          <w:sz w:val="20"/>
          <w:szCs w:val="20"/>
        </w:rPr>
        <w:t>co w sytuacji kontroli biletowej, przecież kupiłem bilet?</w:t>
      </w:r>
    </w:p>
    <w:p w14:paraId="3564CD83" w14:textId="42703E94" w:rsidR="00C82694" w:rsidRDefault="00C82694" w:rsidP="00C82694">
      <w:pPr>
        <w:pStyle w:val="Akapitzlist"/>
        <w:rPr>
          <w:rFonts w:ascii="Verdana" w:hAnsi="Verdana"/>
          <w:sz w:val="20"/>
          <w:szCs w:val="20"/>
        </w:rPr>
      </w:pPr>
      <w:r>
        <w:rPr>
          <w:rFonts w:ascii="Verdana" w:hAnsi="Verdana"/>
          <w:sz w:val="20"/>
          <w:szCs w:val="20"/>
        </w:rPr>
        <w:t xml:space="preserve">Odp. </w:t>
      </w:r>
      <w:r w:rsidR="00505879" w:rsidRPr="00505879">
        <w:rPr>
          <w:rFonts w:ascii="Verdana" w:hAnsi="Verdana"/>
          <w:sz w:val="20"/>
          <w:szCs w:val="20"/>
        </w:rPr>
        <w:t xml:space="preserve">Jeśli jest to bilet imienny, w ciągu 7 dni </w:t>
      </w:r>
      <w:r w:rsidR="00505879">
        <w:rPr>
          <w:rFonts w:ascii="Verdana" w:hAnsi="Verdana"/>
          <w:sz w:val="20"/>
          <w:szCs w:val="20"/>
        </w:rPr>
        <w:t xml:space="preserve">należy </w:t>
      </w:r>
      <w:r w:rsidR="00505879" w:rsidRPr="00505879">
        <w:rPr>
          <w:rFonts w:ascii="Verdana" w:hAnsi="Verdana"/>
          <w:sz w:val="20"/>
          <w:szCs w:val="20"/>
        </w:rPr>
        <w:t>zgłosić się do B</w:t>
      </w:r>
      <w:r w:rsidR="00505879">
        <w:rPr>
          <w:rFonts w:ascii="Verdana" w:hAnsi="Verdana"/>
          <w:sz w:val="20"/>
          <w:szCs w:val="20"/>
        </w:rPr>
        <w:t xml:space="preserve">iura Obsługi pasażera </w:t>
      </w:r>
      <w:r w:rsidR="00505879" w:rsidRPr="00505879">
        <w:rPr>
          <w:rFonts w:ascii="Verdana" w:hAnsi="Verdana"/>
          <w:sz w:val="20"/>
          <w:szCs w:val="20"/>
        </w:rPr>
        <w:t>MPK i wyjaśnić sytuację. Niestety, za zapominalstwo trzeba zapłacić 24 zł, ale karę za jazdę bez biletu MPK anuluje. Pamiętaj, bilet na okaziciela musisz mieć zawsze przy sobie.</w:t>
      </w:r>
    </w:p>
    <w:p w14:paraId="671D87C2" w14:textId="72EE0F11" w:rsidR="00A21347" w:rsidRDefault="00A21347" w:rsidP="00C82694">
      <w:pPr>
        <w:pStyle w:val="Akapitzlist"/>
        <w:rPr>
          <w:rFonts w:ascii="Verdana" w:hAnsi="Verdana"/>
          <w:sz w:val="20"/>
          <w:szCs w:val="20"/>
        </w:rPr>
      </w:pPr>
    </w:p>
    <w:p w14:paraId="528382A4" w14:textId="18119EF6" w:rsidR="00A21347" w:rsidRPr="00A21347" w:rsidRDefault="00A21347" w:rsidP="00A21347">
      <w:pPr>
        <w:pStyle w:val="Akapitzlist"/>
        <w:numPr>
          <w:ilvl w:val="0"/>
          <w:numId w:val="1"/>
        </w:numPr>
        <w:rPr>
          <w:rFonts w:ascii="Verdana" w:hAnsi="Verdana"/>
          <w:b/>
          <w:sz w:val="20"/>
          <w:szCs w:val="20"/>
        </w:rPr>
      </w:pPr>
      <w:r w:rsidRPr="00A21347">
        <w:rPr>
          <w:rFonts w:ascii="Verdana" w:hAnsi="Verdana"/>
          <w:b/>
          <w:sz w:val="20"/>
          <w:szCs w:val="20"/>
        </w:rPr>
        <w:t xml:space="preserve">Co w sytuacji gdy </w:t>
      </w:r>
      <w:r w:rsidRPr="00A21347">
        <w:rPr>
          <w:rFonts w:ascii="Verdana" w:hAnsi="Verdana"/>
          <w:b/>
          <w:sz w:val="20"/>
          <w:szCs w:val="20"/>
        </w:rPr>
        <w:t>wsiądę</w:t>
      </w:r>
      <w:r w:rsidRPr="00A21347">
        <w:rPr>
          <w:rFonts w:ascii="Verdana" w:hAnsi="Verdana"/>
          <w:b/>
          <w:sz w:val="20"/>
          <w:szCs w:val="20"/>
        </w:rPr>
        <w:t xml:space="preserve"> do autobusu, a kasownik nie działa?</w:t>
      </w:r>
    </w:p>
    <w:p w14:paraId="1A37B282" w14:textId="21EAD606" w:rsidR="00A21347" w:rsidRPr="00A21347" w:rsidRDefault="00A21347" w:rsidP="00A21347">
      <w:pPr>
        <w:pStyle w:val="Akapitzlist"/>
        <w:rPr>
          <w:rFonts w:ascii="Verdana" w:hAnsi="Verdana"/>
          <w:sz w:val="20"/>
          <w:szCs w:val="20"/>
        </w:rPr>
      </w:pPr>
      <w:r w:rsidRPr="00A21347">
        <w:rPr>
          <w:rFonts w:ascii="Verdana" w:hAnsi="Verdana"/>
          <w:sz w:val="20"/>
          <w:szCs w:val="20"/>
        </w:rPr>
        <w:t xml:space="preserve">Odp. Jeśli kasownik wyświetla komunikat „Awaria. Kasownik nieczynny” lub jego ekran jest czarny – możesz jechać. Kontroler będzie miał pewność, że chciałeś kupić bilet, ale była awaria. Jeśli automat wyświetla inny komunikat, próbuj zakupu do skutku. Urządzenie może być nieczynne tylko chwilowo. Inne przyczyny – problemy z kartą, środkami na niej – nie usprawiedliwiają braku biletu. Pamiętaj, każda transakcja jest odnotowywana w systemie operatora i jest do sprawdzenia. Ale...gdy awaria kasownika jest potwierdzona przez kontrolera, pasażer nadal nie posiada biletu na przejazd...dlatego też, kontroler nakłada opłatę dodatkową która nie zostanie pobrana pod warunkiem, że pasażer zapłaci należność przewozową w terminie 7 dni od daty wezwania. W przypadku nieuregulowania należności przewozowej w terminie 7 dni, naliczona zostanie opłata dodatkowa, której wysokość reguluje uchwała. W pozostałych przypadkach braku ważnego biletu za przejazd, jeżeli należność zostanie uregulowana w terminie 7 dni, opłata dodatkowa ulega obniżeniu zgodnie z przepisami uchwały. </w:t>
      </w:r>
    </w:p>
    <w:p w14:paraId="31C4E71A" w14:textId="65C7F267" w:rsidR="00A21347" w:rsidRPr="00505879" w:rsidRDefault="00A21347" w:rsidP="00A21347">
      <w:pPr>
        <w:pStyle w:val="Akapitzlist"/>
        <w:rPr>
          <w:rFonts w:ascii="Verdana" w:hAnsi="Verdana"/>
          <w:sz w:val="20"/>
          <w:szCs w:val="20"/>
        </w:rPr>
      </w:pPr>
      <w:r w:rsidRPr="00A21347">
        <w:rPr>
          <w:rFonts w:ascii="Verdana" w:hAnsi="Verdana"/>
          <w:sz w:val="20"/>
          <w:szCs w:val="20"/>
        </w:rPr>
        <w:t>Dlatego w takiej sytuacji zachęcamy do skorzystania z aplikacji mobilnej.</w:t>
      </w:r>
    </w:p>
    <w:sectPr w:rsidR="00A21347" w:rsidRPr="0050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0460"/>
    <w:multiLevelType w:val="hybridMultilevel"/>
    <w:tmpl w:val="6E96D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757AA3"/>
    <w:multiLevelType w:val="multilevel"/>
    <w:tmpl w:val="4184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DA"/>
    <w:rsid w:val="000340B2"/>
    <w:rsid w:val="001C7D4F"/>
    <w:rsid w:val="00272F79"/>
    <w:rsid w:val="00505879"/>
    <w:rsid w:val="005D68D2"/>
    <w:rsid w:val="005E60DA"/>
    <w:rsid w:val="006476D9"/>
    <w:rsid w:val="006907DE"/>
    <w:rsid w:val="0070357C"/>
    <w:rsid w:val="007A613E"/>
    <w:rsid w:val="008776DA"/>
    <w:rsid w:val="008C1AB6"/>
    <w:rsid w:val="00A21347"/>
    <w:rsid w:val="00C82694"/>
    <w:rsid w:val="00D53345"/>
    <w:rsid w:val="00F04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7A6E"/>
  <w15:chartTrackingRefBased/>
  <w15:docId w15:val="{4BB94EA1-4B6D-4EE3-BB58-B801FCAF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D68D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6DA"/>
    <w:pPr>
      <w:ind w:left="720"/>
      <w:contextualSpacing/>
    </w:pPr>
  </w:style>
  <w:style w:type="paragraph" w:styleId="NormalnyWeb">
    <w:name w:val="Normal (Web)"/>
    <w:basedOn w:val="Normalny"/>
    <w:uiPriority w:val="99"/>
    <w:unhideWhenUsed/>
    <w:rsid w:val="008776DA"/>
    <w:rPr>
      <w:rFonts w:ascii="Times New Roman" w:hAnsi="Times New Roman" w:cs="Times New Roman"/>
      <w:sz w:val="24"/>
      <w:szCs w:val="24"/>
    </w:rPr>
  </w:style>
  <w:style w:type="character" w:styleId="Hipercze">
    <w:name w:val="Hyperlink"/>
    <w:basedOn w:val="Domylnaczcionkaakapitu"/>
    <w:uiPriority w:val="99"/>
    <w:unhideWhenUsed/>
    <w:rsid w:val="008C1AB6"/>
    <w:rPr>
      <w:color w:val="0563C1" w:themeColor="hyperlink"/>
      <w:u w:val="single"/>
    </w:rPr>
  </w:style>
  <w:style w:type="character" w:styleId="Nierozpoznanawzmianka">
    <w:name w:val="Unresolved Mention"/>
    <w:basedOn w:val="Domylnaczcionkaakapitu"/>
    <w:uiPriority w:val="99"/>
    <w:semiHidden/>
    <w:unhideWhenUsed/>
    <w:rsid w:val="008C1AB6"/>
    <w:rPr>
      <w:color w:val="605E5C"/>
      <w:shd w:val="clear" w:color="auto" w:fill="E1DFDD"/>
    </w:rPr>
  </w:style>
  <w:style w:type="character" w:customStyle="1" w:styleId="Nagwek2Znak">
    <w:name w:val="Nagłówek 2 Znak"/>
    <w:basedOn w:val="Domylnaczcionkaakapitu"/>
    <w:link w:val="Nagwek2"/>
    <w:uiPriority w:val="9"/>
    <w:rsid w:val="005D68D2"/>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0453">
      <w:bodyDiv w:val="1"/>
      <w:marLeft w:val="0"/>
      <w:marRight w:val="0"/>
      <w:marTop w:val="0"/>
      <w:marBottom w:val="0"/>
      <w:divBdr>
        <w:top w:val="none" w:sz="0" w:space="0" w:color="auto"/>
        <w:left w:val="none" w:sz="0" w:space="0" w:color="auto"/>
        <w:bottom w:val="none" w:sz="0" w:space="0" w:color="auto"/>
        <w:right w:val="none" w:sz="0" w:space="0" w:color="auto"/>
      </w:divBdr>
    </w:div>
    <w:div w:id="2016613859">
      <w:bodyDiv w:val="1"/>
      <w:marLeft w:val="0"/>
      <w:marRight w:val="0"/>
      <w:marTop w:val="0"/>
      <w:marBottom w:val="0"/>
      <w:divBdr>
        <w:top w:val="none" w:sz="0" w:space="0" w:color="auto"/>
        <w:left w:val="none" w:sz="0" w:space="0" w:color="auto"/>
        <w:bottom w:val="none" w:sz="0" w:space="0" w:color="auto"/>
        <w:right w:val="none" w:sz="0" w:space="0" w:color="auto"/>
      </w:divBdr>
      <w:divsChild>
        <w:div w:id="1726562281">
          <w:marLeft w:val="0"/>
          <w:marRight w:val="0"/>
          <w:marTop w:val="0"/>
          <w:marBottom w:val="0"/>
          <w:divBdr>
            <w:top w:val="none" w:sz="0" w:space="0" w:color="auto"/>
            <w:left w:val="none" w:sz="0" w:space="0" w:color="auto"/>
            <w:bottom w:val="none" w:sz="0" w:space="0" w:color="auto"/>
            <w:right w:val="none" w:sz="0" w:space="0" w:color="auto"/>
          </w:divBdr>
          <w:divsChild>
            <w:div w:id="975910024">
              <w:marLeft w:val="0"/>
              <w:marRight w:val="0"/>
              <w:marTop w:val="0"/>
              <w:marBottom w:val="0"/>
              <w:divBdr>
                <w:top w:val="none" w:sz="0" w:space="0" w:color="auto"/>
                <w:left w:val="none" w:sz="0" w:space="0" w:color="auto"/>
                <w:bottom w:val="none" w:sz="0" w:space="0" w:color="auto"/>
                <w:right w:val="none" w:sz="0" w:space="0" w:color="auto"/>
              </w:divBdr>
              <w:divsChild>
                <w:div w:id="1436511017">
                  <w:marLeft w:val="0"/>
                  <w:marRight w:val="0"/>
                  <w:marTop w:val="0"/>
                  <w:marBottom w:val="0"/>
                  <w:divBdr>
                    <w:top w:val="none" w:sz="0" w:space="0" w:color="auto"/>
                    <w:left w:val="none" w:sz="0" w:space="0" w:color="auto"/>
                    <w:bottom w:val="none" w:sz="0" w:space="0" w:color="auto"/>
                    <w:right w:val="none" w:sz="0" w:space="0" w:color="auto"/>
                  </w:divBdr>
                  <w:divsChild>
                    <w:div w:id="1271353305">
                      <w:marLeft w:val="0"/>
                      <w:marRight w:val="0"/>
                      <w:marTop w:val="0"/>
                      <w:marBottom w:val="0"/>
                      <w:divBdr>
                        <w:top w:val="none" w:sz="0" w:space="0" w:color="auto"/>
                        <w:left w:val="none" w:sz="0" w:space="0" w:color="auto"/>
                        <w:bottom w:val="none" w:sz="0" w:space="0" w:color="auto"/>
                        <w:right w:val="none" w:sz="0" w:space="0" w:color="auto"/>
                      </w:divBdr>
                      <w:divsChild>
                        <w:div w:id="9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bancar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bancard.pl/wniosek-o-wydanie-karty" TargetMode="External"/><Relationship Id="rId5" Type="http://schemas.openxmlformats.org/officeDocument/2006/relationships/hyperlink" Target="http://www.urbancar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726</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Maciąg</dc:creator>
  <cp:keywords/>
  <dc:description/>
  <cp:lastModifiedBy>Mikos Jolanta</cp:lastModifiedBy>
  <cp:revision>4</cp:revision>
  <dcterms:created xsi:type="dcterms:W3CDTF">2023-11-27T11:20:00Z</dcterms:created>
  <dcterms:modified xsi:type="dcterms:W3CDTF">2023-11-27T11:25:00Z</dcterms:modified>
</cp:coreProperties>
</file>